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торговая площадь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Выборгский, просп. Просвещения, 36к1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Проспект Просвещения, 5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71 429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42.0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23 октября, 14:52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39953368</w:t>
      </w:r>
    </w:p>
    <!-- offer description -->
    <w:p>
      <w:pPr>
        <w:pStyle w:val="Normal"/>
        <w:spacing w:before="0" w:after="0" w:beforeLines="0" w:afterLines="0"/>
      </w:pPr>
      <w:r>
        <w:t>Торговое помещение 42 м² в пяти минутах пешком от метро Проспект Просвещения.
 Приглашаем к сотрудничеству агентов и партнёров по недвижимости. Готовы обсудить взаимовыгодные условия по аренде объекта.
Прямая аренда от собственника — без посредников и комиссии.
SPB CITY | Коммерческая недвижимость — помещения одного собственника в разных районах Санкт-Петербурга. Самостоятельно проводим показы и сопровождаем арендатора до заключения договора.
 Расположение и преимущества
Павильон находится на первой линии проспекта Просвещения рядом с метро, пешеходным переходом, жилыми домами и остановками транспорта. Расположение формирует постоянный поток жителей района и пассажиров метро, а также обеспечивает хорошую заметность объекта.
У помещения отдельный вход с улицы. Арендатор сможет самостоятельно выстраивать график работы без привязки к режиму торгового комплекса. Рядом расположена бесплатная парковка.
Внутри выполнен косметический ремонт. Площадь позволяет организовать торговый зал, разместить витрины и кассовую зону, а также выделить небольшую подсобную часть.
 Скидка на первые три месяца
При оперативном заключении договора предоставляется скидка на первые три месяца аренды. Размер скидки и переход к полной ставке согласовываются индивидуально.
 Подходящие направления
Площадь 42 м², отдельный вход, мокрая точка и канализация подходят прежде всего для продуктовой или специализированной розницы.
В помещении можно открыть:
— магазин продуктов повседневного спроса;
— бакалею или магазин фермерских продуктов;
— магазин чая, кофе, орехов, сухофруктов и сладостей;
— зоомагазин;
— магазин мобильных аксессуаров или электроники;
— магазин одежды и аксессуаров;
— ателье или пункт приёма заказов;
— другой торговый или сервисный формат.
Открытие кафе, приготовление пищи и установка оборудования с повышенными требованиями к мощности и вентиляции согласовываются отдельно.
 Характеристики и коммуникации
— площадь — 42 м²;
— формат — нестационарный торговый павильон НТО;
— расположение на уровне земли, первая линия;
— отдельный вход с улицы;
— высота потолков — 3,5 м;
— чистовая отделка, косметический ремонт;
— мокрая точка и канализация;
— электрическая мощность — 9 кВт;
— электрическое отопление;
— водоснабжение и электроэнергия оплачиваются по счётчикам;
— собственного санузла внутри нет;
— рядом находится бесплатная парковка.
Подключение дополнительного оборудования согласовывается до заключения договора.
 Условия аренды
— арендная плата — 250 000 рублей в месяц;
— эксплуатационные расходы оплачиваются отдельно;
— коммунальные услуги — по счётчикам;
— обеспечительный платёж — один месяц;
— арендные каникулы — до 14 дней;
— минимальный срок аренды — один месяц;
— комиссия отсутствует.
 Напишите или позвоните, расскажите о планируемом направлении — проверим технические требования и согласуем время просмотра.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+7 924 032-15-78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5"/>
                          <pic:cNvPicPr/>
                        </pic:nvPicPr>
                        <pic:blipFill>
                          <a:blip r:embed="rId3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6"/>
                          <pic:cNvPicPr/>
                        </pic:nvPicPr>
                        <pic:blipFill>
                          <a:blip r:embed="rId3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7"/>
                          <pic:cNvPicPr/>
                        </pic:nvPicPr>
                        <pic:blipFill>
                          <a:blip r:embed="rId3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    <Relationship Id="rId34" Type="http://schemas.openxmlformats.org/officeDocument/2006/relationships/image" Target="media/image30.jpeg"/>
    <Relationship Id="rId35" Type="http://schemas.openxmlformats.org/officeDocument/2006/relationships/image" Target="media/image31.jpeg"/>
    <Relationship Id="rId36" Type="http://schemas.openxmlformats.org/officeDocument/2006/relationships/image" Target="media/image32.jpeg"/>
    <Relationship Id="rId37" Type="http://schemas.openxmlformats.org/officeDocument/2006/relationships/image" Target="media/image3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