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2 этаж. дом 145.0 м²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район Приморский, Госрезерв СНТ, 5-я линия, 18с1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/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180 000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комиссия 50%, для агента 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участка: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6.0 сот.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08 октября, 15:15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18890814</w:t>
      </w:r>
    </w:p>
    <!-- offer description -->
    <w:p>
      <w:pPr>
        <w:pStyle w:val="Normal"/>
        <w:spacing w:before="0" w:after="0" w:beforeLines="0" w:afterLines="0"/>
      </w:pPr>
      <w:r>
        <w:t>Сдается современный загородный дом 150 м2 на участке 6 соток в черте города на длительный срок.
В доме:
-2 спальни (опционально 3)
-гардеробная
-бытовая комната и кладовая 
-просторная кухня-гостиная с камином
-прихожая 
-терраса с видом на лес
Дом с качественным ремонтом, продуманной планировкой, теплыми полами, современными инженерными системами и видеонаблюдением. Безопасно круглый год.
На участке расположен гараж и хоз.блок. 
Ухоженная территория с газоном, плодовыми деревьями и кустарниками.
Одно из главных преимуществ- расположение. Дом находится в черте города, на закрытой охраняемой территории, окна смотрят прямо на Орловский заказник. В нескольких минутах ходьбы Орловский карьер с песчаным пляжем и чистой водой.
При этом также в пешей доступности магазины, кафе, общественный транспорт.
Условия: 
Долгосрок 11 месяцев
Без животных.
180.000+ ку (около 5000₽)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+7 968 472-43-95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4"/>
                          <pic:cNvPicPr/>
                        </pic:nvPicPr>
                        <pic:blipFill>
                          <a:blip r:embed="rId2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5"/>
                          <pic:cNvPicPr/>
                        </pic:nvPicPr>
                        <pic:blipFill>
                          <a:blip r:embed="rId2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6"/>
                          <pic:cNvPicPr/>
                        </pic:nvPicPr>
                        <pic:blipFill>
                          <a:blip r:embed="rId2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806287" cy="3202940"/>
                  <wp:effectExtent l="0" t="0" r="0" b="0"/>
                  <wp:docPr id="1" name="rId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7"/>
                          <pic:cNvPicPr/>
                        </pic:nvPicPr>
                        <pic:blipFill>
                          <a:blip r:embed="rId2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6287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8"/>
                          <pic:cNvPicPr/>
                        </pic:nvPicPr>
                        <pic:blipFill>
                          <a:blip r:embed="rId2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2135293" cy="3202940"/>
                  <wp:effectExtent l="0" t="0" r="0" b="0"/>
                  <wp:docPr id="1" name="rId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9"/>
                          <pic:cNvPicPr/>
                        </pic:nvPicPr>
                        <pic:blipFill>
                          <a:blip r:embed="rId2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29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    <Relationship Id="rId24" Type="http://schemas.openxmlformats.org/officeDocument/2006/relationships/image" Target="media/image20.jpeg"/>
    <Relationship Id="rId25" Type="http://schemas.openxmlformats.org/officeDocument/2006/relationships/image" Target="media/image21.jpeg"/>
    <Relationship Id="rId26" Type="http://schemas.openxmlformats.org/officeDocument/2006/relationships/image" Target="media/image22.jpeg"/>
    <Relationship Id="rId27" Type="http://schemas.openxmlformats.org/officeDocument/2006/relationships/image" Target="media/image23.jpeg"/>
    <Relationship Id="rId28" Type="http://schemas.openxmlformats.org/officeDocument/2006/relationships/image" Target="media/image24.jpeg"/>
    <Relationship Id="rId29" Type="http://schemas.openxmlformats.org/officeDocument/2006/relationships/image" Target="media/image25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