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3" Type="http://schemas.openxmlformats.org/package/2006/relationships/metadata/core-properties" Target="docProps/core.xml"/>
    <Relationship Id="rId4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tbl>
      <w:tblPr>
        <w:tblW w:type="auto" w:w="0"/>
        <w:jc w:val="center"/>
        <w:tblLook w:firstColumn="1" w:firstRow="1" w:lastColumn="0" w:lastRow="0" w:noHBand="0" w:noVBand="1"/>
      </w:tblPr>
      <w:tblGrid>
        <w:gridCol w:w="7852"/>
        <w:gridCol w:w="7852"/>
      </w:tblGrid>
      <w:tr>
        <!-- left column -->
        <w:tc>
          <w:tcPr>
            <w:tcW w:type="dxa" w:w="7852"/>
          </w:tcPr>
          <w:tbl>
            <w:tblPr>
              <!-- <w:tblStyle w:val="a1"/> -->
              <w:jc w:val="center"/>
              <w:tblW w:w="0" w:type="auto"/>
              <w:tblLook w:firstRow="1" w:lastRow="0" w:firstColumn="1" w:lastColumn="0" w:noHBand="0" w:noVBand="1"/>
            </w:tblPr>
            <w:tblGrid>
              <w:gridCol w:w="4700"/>
              <w:gridCol w:w="3141"/>
            </w:tblGrid>
            <!-- OFFER TITLE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 w:line="276" w:lineRule="auto"/>
                  </w:pPr>
                  <w:r>
                    <w:rPr/>
                    <w:t>участок 10.5 сот. </w:t>
                  </w:r>
                </w:p>
              </w:tc>
            </w:tr>
            <!-- ADDRESS LIN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40" w:after="40"/>
                  </w:pPr>
                  <w:r>
                    <w:rPr>
                      <w:sz w:val="32"/>
                      <w:szCs w:val="32"/>
                    </w:rPr>
                    <w:t>Ленинградская область, Приозерский район, Красноозерное с/пос, д. Четверяково, Лесная Ривьера кп</w:t>
                  </w:r>
                </w:p>
              </w:tc>
            </w:tr>
            <!-- LANDMARK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2"/>
                      <w:szCs w:val="22"/>
                    </w:rPr>
                    <w:t>ЗСД, None км. до МКАД</w:t>
                  </w:r>
                </w:p>
              </w:tc>
            </w:tr>
            <!-- PRIC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150" w:after="40"/>
                  </w:pPr>
                  <w:r>
                    <w:rPr>
                      <w:b/>
                      <w:bCs/>
                      <w:sz w:val="30"/>
                      <w:szCs w:val="30"/>
                    </w:rPr>
                    <w:t>3 980 000 ₽</w:t>
                  </w:r>
                </w:p>
              </w:tc>
            </w:tr>
            <!-- OFFER CONDITION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0"/>
                      <w:szCs w:val="20"/>
                    </w:rPr>
                    <w:t/>
                  </w:r>
                </w:p>
                <w:p/>
              </w:tc>
            </w:tr>
            <w:tr>
              <!-- OFFER PROPS TABLE -->
              <w:tc>
                <w:tcPr>
                  <w:tcW w:type="dxa" w:w="4700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350"/>
                    <w:gridCol w:w="2350"/>
                  </w:tblGrid>
                  <w:tr>
                    <w:tc>
                      <w:tcPr>
                        <w:tcW w:type="dxa" w:w="4700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Общая информация: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Тип земли: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ИЖС</w:t>
                        </w:r>
                      </w:p>
                    </w:tc>
                  </w:tr>
                </w:tbl>
                <w:p/>
              </w:tc>
              <!-- ENABLED STAFF TABLE -->
              <w:tc>
                <w:tcPr>
                  <w:tcW w:type="dxa" w:w="3141"/>
                  <w:tcMar>
                    <w:left w:type="dxa" w:w="0"/>
                  </w:tcMar>
                </w:tcPr>
                <w:p/>
              </w:tc>
            </w:tr>
          </w:tbl>
          <w:p/>
        </w:tc>
        <w:tc>
          <w:tcPr>
            <w:tcW w:type="dxa" w:w="7852"/>
          </w:tcPr>
          <w:tbl>
            <w:tblPr>
              <!-- <w:tblStyle w:val="a1"/> -->
              <w:tblW w:w="0" w:type="auto"/>
              <w:jc w:val="center"/>
              <w:tblLook w:firstRow="1" w:lastRow="0" w:firstColumn="1" w:lastColumn="0" w:noHBand="0" w:noVBand="1"/>
            </w:tblPr>
            <w:tblGrid>
              <w:gridCol w:w="7852"/>
            </w:tblGrid>
            <w:tr>
              <w:tc>
                <w:tcPr>
                  <w:tcW w:type="dxa" w:w="7852"/>
                  <w:tcMar>
                    <w:right w:type="dxa" w:w="0"/>
                  </w:tcMar>
                </w:tcPr>
                <w:p>
                  <w:pPr>
                    <w:pStyle w:val="Normal"/>
                    <w:jc w:val="right"/>
                  </w:pPr>
                  <w:r>
                    <w:t>03 ноября, 10:25</w:t>
                  </w:r>
                </w:p>
              </w:tc>
            </w:tr>
            <w:tr>
              <w:tc>
                <w:tcPr>
                  <w:tcW w:type="dxa" w:w="7852"/>
                  <w:tcMar>
                    <w:right w:type="dxa" w:w="0"/>
                    <w:jc w:val="center"/>
                  </w:tcMar>
                </w:tcPr>
                <w:p>
                  <w:pPr>
                    <w:jc w:val="center"/>
                  </w:pPr>
                  <w:r>
                    <w:rPr/>
                    <w:drawing>
                      <wp:inline distT="0" distB="0" distL="0" distR="0">
                        <wp:extent cx="4953000" cy="3714750"/>
                        <wp:effectExtent l="0" t="0" r="0" b="0"/>
                        <wp:docPr id="1" name="map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map"/>
                                <pic:cNvPicPr/>
                              </pic:nvPicPr>
                              <pic:blipFill>
                                <a:blip r:embed="map"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3000" cy="3714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!-- Owner paragraph-->
    <w:p>
      <w:pPr>
        <w:pStyle w:val="Normal"/>
        <w:spacing w:before="40" w:after="240"/>
      </w:pPr>
      <w:r>
        <w:t xml:space="preserve">Представитель: </w:t>
      </w:r>
      <w:r>
        <w:rPr>
          <w:b/>
          <w:bCs/>
          <w:shd w:fill="auto" w:val="clear"/>
        </w:rPr>
        <w:t>Представитель: ID 124638122</w:t>
      </w:r>
    </w:p>
    <!-- offer description -->
    <w:p>
      <w:pPr>
        <w:pStyle w:val="Normal"/>
        <w:spacing w:before="0" w:after="0" w:beforeLines="0" w:afterLines="0"/>
      </w:pPr>
      <w:r>
        <w:t>Номер объекта: 537591. В уютном уголке Карельского перешейка пpeдлагaется к продаже земельный учaстoк у oз. Kpacное (150 метров), расположенный в Пpиoзepском районе, дер. Четверяково, КП Лесная Ривьера.
Мечтаете о загородном доме в месте где воедино сливаются красота природы, чистейший воздух и доступность инфраструктуры, это предложение для вас!
Участок 10.5 соток под ИЖС, pовный и суxoй, можно начинать строительство сразу же после приобретения без дополнительных вложений, огорожен с одной стороны.
Коммуникации - электричество и газ по границе, водоснабжение центральное - заведено на участок, хороший подъезд к участку в любое время года.
КП Лесная Ривьера - это готовый поселок, где вы будете чувствовать себя комфортно и безопасно, огорожен забором - въезд на территорию через шлагбаум, есть возможность подключения к интернету - оптоволокно.
Участок расположен на возвышенности над озером Красное, что позволит Вам наслаждаться чудесными видами, до озера 3 минуты прогулочным шагом по дорожке.
В 10-15 минутах езды знаменитые горнолыжные курорты, такие как Коробицыно, Красное озеро, Золотая долина и Снежный, а так же база отдыха Давинчи парк, где любой из членов семьи найдет развлечение по душе.
Вся необходимая инфраструктура в пос. Мичуринское, в 15-ти минутах езды - сетевые магазины Пятерочка и Магнит, аптеки, школа, д/сад, колледж, мед. пункт, кафе, ресторан и т.д.
Дорога из Санкт-Петербурга до участка займет чуть больше часа на авто по Новоприозерскому шоссе или по трассе Скандинавия.
Прекрасный вариант для отдыха вдали от городской суеты, а так же для постоянного проживания!
Документы к сделке готовы, межевание выполнено.
Кадастровый номер 47:03:0903002:805.
При необходимости большей площади, можно приобрести соседний смежный участок.
Звоните, отвечу на все вопросы!</w:t>
      </w:r>
    </w:p>
    <w:p>
      <w:pPr>
        <w:pStyle w:val="Normal"/>
        <w:spacing w:before="240" w:after="40"/>
      </w:pPr>
      <w:r>
        <w:t xml:space="preserve">Телефоны: </w:t>
      </w:r>
      <w:r>
        <w:rPr>
          <w:b/>
          <w:bCs/>
        </w:rPr>
        <w:t>+7 981 721-48-90</w:t>
      </w:r>
    </w:p>
    <w:tbl>
      <w:tblPr>
        <w:tblStyle w:val="a1"/>
        <w:tblW w:w="15704" w:type="dxa"/>
        <w:tblLook w:firstRow="1" w:lastRow="0" w:firstColumn="1" w:lastColumn="0" w:noHBand="0" w:noVBand="1"/>
        <w:jc w:val="center"/>
        <w:tblLayout w:type="fixed"/>
      </w:tblPr>
      <w:tblGrid>
        <w:gridCol w:w="7852"/>
        <w:gridCol w:w="7852"/>
      </w:tblGrid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4"/>
                          <pic:cNvPicPr/>
                        </pic:nvPicPr>
                        <pic:blipFill>
                          <a:blip r:embed="rId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2768917"/>
                  <wp:effectExtent l="0" t="0" r="0" b="0"/>
                  <wp:docPr id="1" name="rId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5"/>
                          <pic:cNvPicPr/>
                        </pic:nvPicPr>
                        <pic:blipFill>
                          <a:blip r:embed="rId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27689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2768917"/>
                  <wp:effectExtent l="0" t="0" r="0" b="0"/>
                  <wp:docPr id="1" name="rId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6"/>
                          <pic:cNvPicPr/>
                        </pic:nvPicPr>
                        <pic:blipFill>
                          <a:blip r:embed="rId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27689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7"/>
                          <pic:cNvPicPr/>
                        </pic:nvPicPr>
                        <pic:blipFill>
                          <a:blip r:embed="rId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822590" cy="3202940"/>
                  <wp:effectExtent l="0" t="0" r="0" b="0"/>
                  <wp:docPr id="1" name="rId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8"/>
                          <pic:cNvPicPr/>
                        </pic:nvPicPr>
                        <pic:blipFill>
                          <a:blip r:embed="rId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22590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9"/>
                          <pic:cNvPicPr/>
                        </pic:nvPicPr>
                        <pic:blipFill>
                          <a:blip r:embed="rId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0"/>
                          <pic:cNvPicPr/>
                        </pic:nvPicPr>
                        <pic:blipFill>
                          <a:blip r:embed="rId10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1"/>
                          <pic:cNvPicPr/>
                        </pic:nvPicPr>
                        <pic:blipFill>
                          <a:blip r:embed="rId11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2"/>
                          <pic:cNvPicPr/>
                        </pic:nvPicPr>
                        <pic:blipFill>
                          <a:blip r:embed="rId12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3"/>
                          <pic:cNvPicPr/>
                        </pic:nvPicPr>
                        <pic:blipFill>
                          <a:blip r:embed="rId13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4"/>
                          <pic:cNvPicPr/>
                        </pic:nvPicPr>
                        <pic:blipFill>
                          <a:blip r:embed="rId1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5"/>
                          <pic:cNvPicPr/>
                        </pic:nvPicPr>
                        <pic:blipFill>
                          <a:blip r:embed="rId1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>
      <!-- Define page preferences; 1 cm = 567 magic points -->
      <w:formProt w:val="0"/>
      <w:cols w:space="720"/>
      <w:docGrid w:linePitch="360"/>
      <w:pgSz w:w="16838" w:h="11906"/>
      <w:headerReference w:type="default" r:id="header"/>
      <w:footerReference w:type="default" r:id="footer"/>
      <w:pgMar w:top="567" w:bottom="567" w:left="567" w:right="567" w:header="57" w:footer="114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er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Bdr>
        <w:bottom w:val="single" w:sz="6" w:space="1" w:color="auto"/>
      </w:pBdr>
      <w:rPr>
        <w:sz w:val="14"/>
        <w:szCs w:val="14"/>
        <w:color w:val="868686"/>
        <w:shd w:fill="auto" w:val="clear"/>
      </w:rPr>
    </w:pPr>
  </w:p>
  <w:p>
    <w:pPr>
      <w:jc w:val="center"/>
      <w:pStyle w:val="Normal"/>
      <w:spacing w:after="20" w:before="20"/>
      <w:rPr>
        <w:sz w:val="16"/>
        <w:szCs w:val="16"/>
        <w:color w:val="868686"/>
      </w:rPr>
    </w:pPr>
    <w:rPr>
      <w:jc w:val="center"/>
      <w:sz w:val="16"/>
      <w:szCs w:val="16"/>
      <w:color w:val="868686"/>
      <w:shd w:fill="auto" w:val="clear"/>
    </w:rPr>
    <w:r>
      <w:t>© 2012 - 2026 ЦИАН. Крупнейшая и самая достоверная база данных по аренде и продаже жилой, коммерческой и загородной недвижимости - www.cian.ru</w:t>
    </w:r>
  </w:p>
</w:ftr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"/>
      <w:jc w:val="right"/>
    </w:pPr>
    <w:r>
      <w:rPr>
        <w:noProof/>
        <w:lang w:eastAsia="ru-RU"/>
      </w:rPr>
      <w:drawing>
        <wp:inline distT="0" distB="0" distL="0" distR="0">
          <wp:extent cx="1008837" cy="360000"/>
          <wp:effectExtent l="0" t="0" r="1270" b="2540"/>
          <wp:docPr id="1" name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ian-logo-cyrillic-horizontal-small.png"/>
                  <pic:cNvPicPr/>
                </pic:nvPicPr>
                <pic:blipFill>
                  <a:blip r:embed="rId1" cstate="print">
                  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8837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516096-39A8-4D59-953C-331E17B0A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Normal">
    <w:name w:val="Normal"/>
    <w:pPr>
      <w:widowControl w:val="false"/>
      <w:suppressAutoHyphens w:val="true"/>
      <w:spacing w:before="20" w:after="20"/>
    </w:pPr>
    <w:rPr>
      <w:rFonts w:ascii="Times New Roman" w:hAnsi="Times New Roman" w:eastAsia="SimSun" w:cs=""/>
      <w:color w:val="auto"/>
      <w:sz w:val="24"/>
      <w:szCs w:val="24"/>
      <w:lang w:val="ru-RU" w:eastAsia="en-US" w:bidi="ar-SA"/>
    </w:rPr>
  </w:style>
  <w:style w:type="paragraph" w:styleId="SubHeaders">
    <w:name w:val="SubHeaders"/>
    <w:basedOn w:val="Normal"/>
    <w:Prp>
      <w:spacing w:before="0" w:after="30"/>
    </w:Prp>
    <w:rPr>
      <w:sz w:val="26"/>
      <w:szCs w:val="26"/>
    </w:rPr>
  </w:style>
  <w:style w:type="paragraph" w:styleId="StuffItems">
    <w:name w:val="StuffItems"/>
    <w:basedOn w:val="Normal"/>
    <w:Prp>
      <w:spacing w:before="40" w:after="40"/>
    </w:Prp>
    <w:rPr>
      <w:sz w:val="22"/>
      <w:szCs w:val="22"/>
    </w:rPr>
  </w:style>
  <w:style w:type="paragraph" w:styleId="Header">
    <w:name w:val="header"/>
    <w:basedOn w:val="Normal"/>
    <w:pPr>
      <w:tabs>
        <w:tab w:val="center" w:pos="4677"/>
        <w:tab w:val="right" w:pos="9355"/>
      </w:tabs>
      <w:spacing w:after="0" w:line="240" w:lineRule="auto"/>
    </w:pPr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    <Relationship Id="rId3" Type="http://schemas.openxmlformats.org/officeDocument/2006/relationships/fontTable" Target="fontTable.xml"/>
    <Relationship Id="header" Type="http://schemas.openxmlformats.org/officeDocument/2006/relationships/header" Target="header.xml"/>
    <Relationship Id="footer" Type="http://schemas.openxmlformats.org/officeDocument/2006/relationships/footer" Target="footer.xml"/>
    <Relationship Id="logo" Type="http://schemas.openxmlformats.org/officeDocument/2006/relationships/image" Target="media/logo.jpeg"/>
    <Relationship Id="yes" Type="http://schemas.openxmlformats.org/officeDocument/2006/relationships/image" Target="media/yes.png"/>
    <Relationship Id="no" Type="http://schemas.openxmlformats.org/officeDocument/2006/relationships/image" Target="media/no.png"/>
    <Relationship Id="map" Type="http://schemas.openxmlformats.org/officeDocument/2006/relationships/image" Target="media/map.png"/>
    <Relationship Id="rId4" Type="http://schemas.openxmlformats.org/officeDocument/2006/relationships/image" Target="media/image0.jpeg"/>
    <Relationship Id="rId5" Type="http://schemas.openxmlformats.org/officeDocument/2006/relationships/image" Target="media/image1.jpeg"/>
    <Relationship Id="rId6" Type="http://schemas.openxmlformats.org/officeDocument/2006/relationships/image" Target="media/image2.jpeg"/>
    <Relationship Id="rId7" Type="http://schemas.openxmlformats.org/officeDocument/2006/relationships/image" Target="media/image3.jpeg"/>
    <Relationship Id="rId8" Type="http://schemas.openxmlformats.org/officeDocument/2006/relationships/image" Target="media/image4.jpeg"/>
    <Relationship Id="rId9" Type="http://schemas.openxmlformats.org/officeDocument/2006/relationships/image" Target="media/image5.jpeg"/>
    <Relationship Id="rId10" Type="http://schemas.openxmlformats.org/officeDocument/2006/relationships/image" Target="media/image6.jpeg"/>
    <Relationship Id="rId11" Type="http://schemas.openxmlformats.org/officeDocument/2006/relationships/image" Target="media/image7.jpeg"/>
    <Relationship Id="rId12" Type="http://schemas.openxmlformats.org/officeDocument/2006/relationships/image" Target="media/image8.jpeg"/>
    <Relationship Id="rId13" Type="http://schemas.openxmlformats.org/officeDocument/2006/relationships/image" Target="media/image9.jpeg"/>
    <Relationship Id="rId14" Type="http://schemas.openxmlformats.org/officeDocument/2006/relationships/image" Target="media/image10.jpeg"/>
    <Relationship Id="rId15" Type="http://schemas.openxmlformats.org/officeDocument/2006/relationships/image" Target="media/image11.jpeg"/>
</Relationships>
</file>

<file path=word/_rels/header.xml.rels><?xml version="1.0" encoding="UTF-8" standalone="yes"?>
<Relationships xmlns="http://schemas.openxmlformats.org/package/2006/relationships">
    <Relationship Id="rId1"
        Type="http://schemas.openxmlformats.org/officeDocument/2006/relationships/image"
        Target="media/cian-logo-cyrillic-horizontal-small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Application>Microsoft Office Word</Application>
  <DocSecurity>0</DocSecurity>
  <Company>CIAN</Company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CIAN</dc:creator>
  <cp:keywords/>
  <dc:description/>
  <cp:lastModifiedBy>CIAN</cp:lastModifiedBy>
  <cp:revision>1</cp:revision>
  <dcterms:created xsi:type="dcterms:W3CDTF">2013-11-17T10:05:00Z</dcterms:created>
  <dcterms:modified xsi:type="dcterms:W3CDTF">2013-11-17T10:05:00Z</dcterms:modified>
</cp:coreProperties>
</file>